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A860C">
      <w:pPr>
        <w:pStyle w:val="2"/>
        <w:bidi w:val="0"/>
        <w:ind w:firstLine="64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息县国家级电子商务进农村商贸流通工作月简报</w:t>
      </w:r>
    </w:p>
    <w:p w14:paraId="3D2BEBD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日期范围： 07月01日-07月07日</w:t>
      </w:r>
    </w:p>
    <w:p w14:paraId="1E406286">
      <w:pPr>
        <w:rPr>
          <w:rFonts w:hint="eastAsia"/>
          <w:lang w:val="en-US" w:eastAsia="zh-CN"/>
        </w:rPr>
      </w:pPr>
    </w:p>
    <w:p w14:paraId="152C87F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工作概述：</w:t>
      </w:r>
    </w:p>
    <w:p w14:paraId="7A3C0A77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本周，我们在执行政府专项项目中取得了一系列重要进展。我们的主要目标是扩大电子商务进农村的覆盖面，完善农村商业流通体系，并促进农村消费增长。以下是本周的工作亮点和成果：</w:t>
      </w:r>
    </w:p>
    <w:p w14:paraId="3BDE4B4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 商户开发与拓展：</w:t>
      </w:r>
    </w:p>
    <w:p w14:paraId="6301E44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- 新开发商贸流通商户达到15个，覆盖了更广泛的农村地区。拓展工作涵盖了各个层面，从农产品到工业品，为农民和消费者提供了更多选择。</w:t>
      </w:r>
    </w:p>
    <w:p w14:paraId="10F3BA00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 人才培养和增长：</w:t>
      </w:r>
    </w:p>
    <w:p w14:paraId="3F5C7F88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- 我们成功吸纳33名新的商贸流通从业人员，为项目的可持续发展奠定了人才基础。</w:t>
      </w:r>
    </w:p>
    <w:p w14:paraId="140C95A8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 交易数据和配送服务：</w:t>
      </w:r>
    </w:p>
    <w:p w14:paraId="38AFD807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- 本周通过我们的平台完成了354708元的商贸流通交易额，交易货品达到了206305件。我们的配送车辆运行频次高达113次，确保了产品的及时配送和服务质量。</w:t>
      </w:r>
    </w:p>
    <w:p w14:paraId="5BD6638B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佐证材料</w:t>
      </w:r>
    </w:p>
    <w:p w14:paraId="67D091F9">
      <w:pPr>
        <w:ind w:firstLine="2100" w:firstLineChars="7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商贸流通系统平台交易额截图</w:t>
      </w:r>
    </w:p>
    <w:p w14:paraId="4B2D1B2F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A8BC1F2"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67325" cy="231330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9AF76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0F453FA2">
      <w:pPr>
        <w:ind w:firstLine="2100" w:firstLineChars="7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商贸流通系统平台交易额截图</w:t>
      </w:r>
    </w:p>
    <w:p w14:paraId="24446089">
      <w:pP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</w:t>
      </w:r>
      <w:r>
        <w:drawing>
          <wp:inline distT="0" distB="0" distL="114300" distR="114300">
            <wp:extent cx="5269230" cy="22631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8E159"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DFA42AB">
      <w:pPr>
        <w:ind w:firstLine="1200" w:firstLineChars="4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商贸流通系统平台交易货品单量截图</w:t>
      </w:r>
    </w:p>
    <w:p w14:paraId="29ED595E"/>
    <w:p w14:paraId="34915663">
      <w:r>
        <w:drawing>
          <wp:inline distT="0" distB="0" distL="114300" distR="114300">
            <wp:extent cx="5271135" cy="1030605"/>
            <wp:effectExtent l="0" t="0" r="571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6D2AAC"/>
    <w:p w14:paraId="73AF9B5C">
      <w:pPr>
        <w:ind w:firstLine="900" w:firstLineChars="3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商贸流通系统本周开发商户明细</w:t>
      </w:r>
    </w:p>
    <w:p w14:paraId="5D2CBEF7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下一度计划：</w:t>
      </w:r>
    </w:p>
    <w:p w14:paraId="11B41B65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E53F9E6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尽管本周取得了令人鼓舞的成绩，但我们也意识到仍有改进的空间。为了持续提升项目的影响力和效果，我们将重点关注以下几个方面：</w:t>
      </w:r>
    </w:p>
    <w:p w14:paraId="74D5070E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 市场推广与宣传： 加大对电子商务在农村地区的推广力度，提升农民对电商的认知度和信任度。</w:t>
      </w:r>
    </w:p>
    <w:p w14:paraId="09E1A6E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 服务质量提升： 进一步优化配送服务，缩短配送时间，提高客户满意度。</w:t>
      </w:r>
    </w:p>
    <w:p w14:paraId="09192A51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 数据分析与决策支持： 加强对交易数据的分析，深入挖掘潜在的市场需求和商机，为未来决策提供更可靠的数据支持。</w:t>
      </w:r>
    </w:p>
    <w:p w14:paraId="4D88ABB2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EA9E00F">
      <w:pPr>
        <w:ind w:firstLine="900" w:firstLineChars="3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C089E"/>
    <w:multiLevelType w:val="singleLevel"/>
    <w:tmpl w:val="3F2C089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GExOWU1YjdmNzg3ZmFiODgyMDM2NDJiNmRiYmYifQ=="/>
  </w:docVars>
  <w:rsids>
    <w:rsidRoot w:val="18C82A64"/>
    <w:rsid w:val="000D77A5"/>
    <w:rsid w:val="00A86682"/>
    <w:rsid w:val="01221F93"/>
    <w:rsid w:val="01915CBB"/>
    <w:rsid w:val="038B6492"/>
    <w:rsid w:val="043376F5"/>
    <w:rsid w:val="05C16657"/>
    <w:rsid w:val="05CD53C6"/>
    <w:rsid w:val="06C33F59"/>
    <w:rsid w:val="0ADC04C9"/>
    <w:rsid w:val="0B9C5860"/>
    <w:rsid w:val="0C180BFC"/>
    <w:rsid w:val="0ED1364B"/>
    <w:rsid w:val="0FAB4FF3"/>
    <w:rsid w:val="17252047"/>
    <w:rsid w:val="18C82A64"/>
    <w:rsid w:val="1A4822D9"/>
    <w:rsid w:val="1F6413FC"/>
    <w:rsid w:val="228D29D0"/>
    <w:rsid w:val="229B1CA2"/>
    <w:rsid w:val="25EF1335"/>
    <w:rsid w:val="26DA66A5"/>
    <w:rsid w:val="286B6B2B"/>
    <w:rsid w:val="28EB7E38"/>
    <w:rsid w:val="2A5751BD"/>
    <w:rsid w:val="2F76606A"/>
    <w:rsid w:val="33377890"/>
    <w:rsid w:val="355A3DF1"/>
    <w:rsid w:val="362A34B2"/>
    <w:rsid w:val="37AF6099"/>
    <w:rsid w:val="39584CE7"/>
    <w:rsid w:val="3B4E521A"/>
    <w:rsid w:val="3BF65E97"/>
    <w:rsid w:val="3D553403"/>
    <w:rsid w:val="436024D8"/>
    <w:rsid w:val="45BD39AD"/>
    <w:rsid w:val="46DB376C"/>
    <w:rsid w:val="47983851"/>
    <w:rsid w:val="496650F9"/>
    <w:rsid w:val="4CAE61F8"/>
    <w:rsid w:val="4FCE5233"/>
    <w:rsid w:val="500C0206"/>
    <w:rsid w:val="51244721"/>
    <w:rsid w:val="5251307B"/>
    <w:rsid w:val="537C42A6"/>
    <w:rsid w:val="53C917B5"/>
    <w:rsid w:val="59BE4D55"/>
    <w:rsid w:val="5B130B96"/>
    <w:rsid w:val="5FEA4AA8"/>
    <w:rsid w:val="60467E46"/>
    <w:rsid w:val="630A06B7"/>
    <w:rsid w:val="641C2BF0"/>
    <w:rsid w:val="653919EA"/>
    <w:rsid w:val="66776AEC"/>
    <w:rsid w:val="6BD57FE4"/>
    <w:rsid w:val="6C7734F8"/>
    <w:rsid w:val="6D0D497E"/>
    <w:rsid w:val="6ED728F6"/>
    <w:rsid w:val="74437597"/>
    <w:rsid w:val="74BB5338"/>
    <w:rsid w:val="7EA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TML Definition"/>
    <w:basedOn w:val="5"/>
    <w:autoRedefine/>
    <w:qFormat/>
    <w:uiPriority w:val="0"/>
  </w:style>
  <w:style w:type="character" w:styleId="9">
    <w:name w:val="HTML Acronym"/>
    <w:basedOn w:val="5"/>
    <w:autoRedefine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autoRedefine/>
    <w:qFormat/>
    <w:uiPriority w:val="0"/>
    <w:rPr>
      <w:color w:val="333333"/>
      <w:u w:val="none"/>
    </w:rPr>
  </w:style>
  <w:style w:type="character" w:styleId="12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597</Characters>
  <Lines>0</Lines>
  <Paragraphs>0</Paragraphs>
  <TotalTime>55</TotalTime>
  <ScaleCrop>false</ScaleCrop>
  <LinksUpToDate>false</LinksUpToDate>
  <CharactersWithSpaces>625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2023-10-23T01:33:00Z</dcterms:created>
  <dc:creator>世说新语教育咨詢</dc:creator>
  <cp:lastModifiedBy>世说新语教育咨詢</cp:lastModifiedBy>
  <cp:lastPrinted>2023-11-08T01:01:00Z</cp:lastPrinted>
  <dcterms:modified xsi:type="dcterms:W3CDTF">2024-07-30T00:51:07Z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45A39D09490C45AF87FFE9B76C44224D_13</vt:lpwstr>
  </property>
</Properties>
</file>